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b/>
          <w:color w:val="333333"/>
          <w:spacing w:val="0"/>
          <w:position w:val="0"/>
          <w:sz w:val="32"/>
          <w:shd w:fill="auto" w:val="clear"/>
        </w:rPr>
      </w:pPr>
      <w:r>
        <w:rPr>
          <w:rFonts w:ascii="Verdana" w:hAnsi="Verdana" w:cs="Verdana" w:eastAsia="Verdana"/>
          <w:b/>
          <w:color w:val="333333"/>
          <w:spacing w:val="0"/>
          <w:position w:val="0"/>
          <w:sz w:val="32"/>
          <w:shd w:fill="auto" w:val="clear"/>
        </w:rPr>
        <w:t xml:space="preserve">Полуавтомат профиленакатный (резьбонакатный) двухроликовый А2528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b/>
          <w:color w:val="333333"/>
          <w:spacing w:val="0"/>
          <w:position w:val="0"/>
          <w:sz w:val="29"/>
          <w:shd w:fill="auto" w:val="clear"/>
        </w:rPr>
      </w:pPr>
      <w:r>
        <w:rPr>
          <w:rFonts w:ascii="Verdana" w:hAnsi="Verdana" w:cs="Verdana" w:eastAsia="Verdana"/>
          <w:b/>
          <w:color w:val="333333"/>
          <w:spacing w:val="0"/>
          <w:position w:val="0"/>
          <w:sz w:val="29"/>
          <w:shd w:fill="auto" w:val="clear"/>
        </w:rPr>
        <w:t xml:space="preserve">Технические характеристики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333333"/>
          <w:spacing w:val="0"/>
          <w:position w:val="0"/>
          <w:sz w:val="23"/>
          <w:shd w:fill="auto" w:val="clear"/>
        </w:rPr>
      </w:pPr>
      <w:r>
        <w:rPr>
          <w:rFonts w:ascii="Verdana" w:hAnsi="Verdana" w:cs="Verdana" w:eastAsia="Verdana"/>
          <w:color w:val="333333"/>
          <w:spacing w:val="0"/>
          <w:position w:val="0"/>
          <w:sz w:val="23"/>
          <w:shd w:fill="auto" w:val="clear"/>
        </w:rPr>
        <w:t xml:space="preserve">Полуавтомат профиленакатный (резьбонакатный) двухроликовый А2528 Предназначен для непрерывного накатывания резьбы на деталях типа болтов и винтов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333333"/>
          <w:spacing w:val="0"/>
          <w:position w:val="0"/>
          <w:sz w:val="23"/>
          <w:shd w:fill="auto" w:val="clear"/>
        </w:rPr>
        <w:t xml:space="preserve">Модель а2528</w:t>
        <w:br/>
        <w:t xml:space="preserve">Начало серийного производства 1974</w:t>
        <w:br/>
        <w:t xml:space="preserve">Наибольший диаметр резьбы, мм 70</w:t>
        <w:br/>
        <w:t xml:space="preserve">Длина резьбы изделия, мм 125</w:t>
        <w:br/>
        <w:t xml:space="preserve">Длина резьбы изделия, мм 125</w:t>
        <w:br/>
        <w:t xml:space="preserve">Мощность двигателя главного движения кВт 5,89</w:t>
        <w:br/>
        <w:t xml:space="preserve">Габариты станка Длинна Ширина Высота (мм) 1460_1110_1180</w:t>
        <w:br/>
        <w:t xml:space="preserve">Масса кг 2300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